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38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42958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44"/>
          <w:szCs w:val="44"/>
        </w:rPr>
        <w:t>نجحت جامعة سيتشوان للدراسات الدولية في تنظيم دورة الألعاب الرياضية الربيعية لعام 2025</w:t>
      </w:r>
      <w:bookmarkEnd w:id="0"/>
    </w:p>
    <w:p w14:paraId="26B68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</w:p>
    <w:p w14:paraId="1784E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32"/>
          <w:szCs w:val="32"/>
        </w:rPr>
        <w:t xml:space="preserve">في الفترة من 10 إلى 11 أبريل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>انطلق حفل افتتاح دورة الألعاب الربيعية للجامعة بنجاح في الملعب الغربي</w:t>
      </w: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>.</w:t>
      </w: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حضر الحفل تشو يو السكرتير العام للحزب بالجامعة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ودونغ هونغ تشوان الرئيس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ولو بو نائب الرئيس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ويانغ قوه شيانغ أمين لجنة الانضباط بالجامعة والمفوض الإشرافي لبلدية تشونغتشينغ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بالإضافة إلى </w:t>
      </w:r>
      <w:r>
        <w:rPr>
          <w:rFonts w:hint="cs" w:ascii="Times New Roman" w:hAnsi="Times New Roman" w:cs="Times New Roman"/>
          <w:sz w:val="32"/>
          <w:szCs w:val="32"/>
          <w:rtl/>
          <w:lang w:bidi="ar-SA"/>
        </w:rPr>
        <w:t>ال</w:t>
      </w:r>
      <w:r>
        <w:rPr>
          <w:rFonts w:hint="default" w:ascii="Times New Roman" w:hAnsi="Times New Roman" w:cs="Times New Roman"/>
          <w:sz w:val="32"/>
          <w:szCs w:val="32"/>
        </w:rPr>
        <w:t xml:space="preserve">قادة </w:t>
      </w:r>
      <w:r>
        <w:rPr>
          <w:rFonts w:hint="cs" w:ascii="Times New Roman" w:hAnsi="Times New Roman" w:cs="Times New Roman"/>
          <w:sz w:val="32"/>
          <w:szCs w:val="32"/>
          <w:rtl/>
          <w:lang w:bidi="ar-SA"/>
        </w:rPr>
        <w:t>ال</w:t>
      </w:r>
      <w:r>
        <w:rPr>
          <w:rFonts w:hint="default" w:ascii="Times New Roman" w:hAnsi="Times New Roman" w:cs="Times New Roman"/>
          <w:sz w:val="32"/>
          <w:szCs w:val="32"/>
        </w:rPr>
        <w:t xml:space="preserve">سابقين مثل وانغ تشي تشي وني تشيه تشيانغ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وممثلي المدرسين الأجانب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ومسؤولي الإدارات المختلفة </w:t>
      </w:r>
      <w:r>
        <w:rPr>
          <w:rFonts w:hint="default" w:ascii="Times New Roman" w:hAnsi="Times New Roman" w:cs="Times New Roman"/>
          <w:sz w:val="32"/>
          <w:szCs w:val="32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ترأس لو بو مراسم الافتتاح.</w:t>
      </w:r>
    </w:p>
    <w:p w14:paraId="7E1E0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4999355" cy="3335020"/>
            <wp:effectExtent l="0" t="0" r="10795" b="1778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4779645" cy="3167380"/>
            <wp:effectExtent l="0" t="0" r="1905" b="1397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964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CB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في الساعة 8:30 صباحًا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بدأ الحفل بمسيرة مهيبة لفريق حراسة العلم الوطني بخطوات منتظمة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تلاها دخول فرق الكليات والإدارات بتشكيلات متناسقة </w:t>
      </w:r>
      <w:r>
        <w:rPr>
          <w:rFonts w:hint="default" w:ascii="Times New Roman" w:hAnsi="Times New Roman" w:cs="Times New Roman"/>
          <w:sz w:val="32"/>
          <w:szCs w:val="32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 xml:space="preserve">عكست عروض رقصة التنين الحماسية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>والأزياء ال</w:t>
      </w:r>
      <w:r>
        <w:rPr>
          <w:rFonts w:hint="cs" w:ascii="Times New Roman" w:hAnsi="Times New Roman" w:cs="Times New Roman"/>
          <w:sz w:val="32"/>
          <w:szCs w:val="32"/>
          <w:rtl/>
          <w:lang w:bidi="ar-SA"/>
        </w:rPr>
        <w:t>خاصة</w:t>
      </w:r>
      <w:r>
        <w:rPr>
          <w:rFonts w:hint="default" w:ascii="Times New Roman" w:hAnsi="Times New Roman" w:cs="Times New Roman"/>
          <w:sz w:val="32"/>
          <w:szCs w:val="32"/>
        </w:rPr>
        <w:t xml:space="preserve"> المميزة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>والأعلام الملونة المرفرفة،</w:t>
      </w: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حيوية الطلاب وتناغم الثقافة الصينية التقليدية مع التنوع العالمي.</w:t>
      </w:r>
    </w:p>
    <w:p w14:paraId="7354D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4815205" cy="3216910"/>
            <wp:effectExtent l="0" t="0" r="4445" b="2540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5205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91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في كلمته الافتتاحية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قدم الرئيس دونغ هونغ تشوان شكره لجميع القائمين على تنظيم الحدث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مؤكدًا تركيز الجامعة على الرياضة كجزء أساسي من "التنمية الشاملة في المجالات الخمسة </w:t>
      </w:r>
      <w:r>
        <w:rPr>
          <w:rFonts w:hint="default" w:ascii="Times New Roman" w:hAnsi="Times New Roman" w:cs="Times New Roman"/>
          <w:sz w:val="32"/>
          <w:szCs w:val="32"/>
        </w:rPr>
        <w:t>."</w:t>
      </w:r>
      <w:r>
        <w:rPr>
          <w:rFonts w:hint="default" w:ascii="Times New Roman" w:hAnsi="Times New Roman" w:cs="Times New Roman"/>
          <w:sz w:val="32"/>
          <w:szCs w:val="32"/>
        </w:rPr>
        <w:t xml:space="preserve">وأشار إلى الإنجازات البارزة للطلاب في المسابقات الرياضية العام الماضي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مع تأكيد استمرار الدعم لأنشطة الرياضة </w:t>
      </w:r>
      <w:r>
        <w:rPr>
          <w:rFonts w:hint="default" w:ascii="Times New Roman" w:hAnsi="Times New Roman" w:cs="Times New Roman"/>
          <w:sz w:val="32"/>
          <w:szCs w:val="32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وأضاف أن عام 2025 يصادف الذكرى الـ75</w:t>
      </w: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لتأسيس الجامعة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داعيًا المجتمع الجامعي إلى الحفاظ على الروح </w:t>
      </w:r>
      <w:r>
        <w:rPr>
          <w:rFonts w:hint="cs" w:ascii="Times New Roman" w:hAnsi="Times New Roman" w:cs="Times New Roman"/>
          <w:sz w:val="32"/>
          <w:szCs w:val="32"/>
          <w:rtl/>
          <w:lang w:bidi="ar-SA"/>
        </w:rPr>
        <w:t>الحمراء</w:t>
      </w: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>وعرض قوة الشباب وحيويتهم للمساهمة في بناء جامعة لغات تطبيقية بحثية متميزة.</w:t>
      </w:r>
    </w:p>
    <w:p w14:paraId="54178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 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أدّى ممثلو الرياضيين والحكام بالالتزام باللوائح وروح المنافسة الشريفة </w:t>
      </w:r>
      <w:r>
        <w:rPr>
          <w:rFonts w:hint="default" w:ascii="Times New Roman" w:hAnsi="Times New Roman" w:cs="Times New Roman"/>
          <w:sz w:val="32"/>
          <w:szCs w:val="32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>ثم أعلن تشو يو رسميًا افتتاح دورة الألعاب الربيعية.</w:t>
      </w:r>
    </w:p>
    <w:p w14:paraId="405AA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5269230" cy="3535680"/>
            <wp:effectExtent l="0" t="0" r="7620" b="7620"/>
            <wp:docPr id="6" name="图片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DE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11691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CD1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3A812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تضمن الحفل عروضًا فنية متنوعة مثل رقصة الكاوبوي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والجمباز الفني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وتايجي تشوان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>حيث رسم المشاركون بابتساماتهم وحركاتهم البهلوانية لوحةً مليئة بالحيوية.</w:t>
      </w:r>
    </w:p>
    <w:p w14:paraId="2FC71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5267325" cy="3893820"/>
            <wp:effectExtent l="0" t="0" r="9525" b="11430"/>
            <wp:docPr id="8" name="图片 8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5269865" cy="3552190"/>
            <wp:effectExtent l="0" t="0" r="6985" b="10160"/>
            <wp:docPr id="7" name="图片 7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D5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في 11 أبريل مساءً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اختتمت الدورة بنجاح بحضور الرئيس دونغ والنائب لو بو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حيث تم تكريم الفائزين بجوائز "الأخلاق الرياضية" و"التنظيم المتميز" للفئتين الوظيفية والطلابية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>بالإضافة إلى الفرق الثمانية الأوائل في التصنيف العام.</w:t>
      </w:r>
    </w:p>
    <w:p w14:paraId="4FDDB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4944110" cy="3709670"/>
            <wp:effectExtent l="0" t="0" r="8890" b="5080"/>
            <wp:docPr id="12" name="图片 1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4542155" cy="3409950"/>
            <wp:effectExtent l="0" t="0" r="10795" b="0"/>
            <wp:docPr id="11" name="图片 1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"/>
                    <pic:cNvPicPr>
                      <a:picLocks noChangeAspect="1"/>
                    </pic:cNvPicPr>
                  </pic:nvPicPr>
                  <pic:blipFill>
                    <a:blip r:embed="rId11"/>
                    <a:srcRect t="3109"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5267960" cy="3491230"/>
            <wp:effectExtent l="0" t="0" r="8890" b="13970"/>
            <wp:docPr id="10" name="图片 10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5267325" cy="3522980"/>
            <wp:effectExtent l="0" t="0" r="9525" b="1270"/>
            <wp:docPr id="9" name="图片 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73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48CB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cs" w:ascii="Times New Roman" w:hAnsi="Times New Roman" w:cs="Times New Roman"/>
          <w:sz w:val="32"/>
          <w:szCs w:val="32"/>
          <w:rtl/>
          <w:lang w:val="en-US" w:bidi="ar-SA"/>
        </w:rPr>
        <w:t xml:space="preserve">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في كلمة الختام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هنأ لو بو الفائزين وشكر جميع المشاركين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مؤكدًا دور الرياضة في بناء الشخصية وتعزيز العمل الجماعي </w:t>
      </w:r>
      <w:r>
        <w:rPr>
          <w:rFonts w:hint="default" w:ascii="Times New Roman" w:hAnsi="Times New Roman" w:cs="Times New Roman"/>
          <w:sz w:val="32"/>
          <w:szCs w:val="32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 xml:space="preserve">وكشف عن تسجيل 5 أرقام قياسية جديدة في 3 مسابقات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 xml:space="preserve">مما يمثل صفحة مشرقة في تاريخ ألعاب الجامعة </w:t>
      </w:r>
      <w:r>
        <w:rPr>
          <w:rFonts w:hint="default" w:ascii="Times New Roman" w:hAnsi="Times New Roman" w:cs="Times New Roman"/>
          <w:sz w:val="32"/>
          <w:szCs w:val="32"/>
        </w:rPr>
        <w:t>.</w:t>
      </w:r>
      <w:r>
        <w:rPr>
          <w:rFonts w:hint="default" w:ascii="Times New Roman" w:hAnsi="Times New Roman" w:cs="Times New Roman"/>
          <w:sz w:val="32"/>
          <w:szCs w:val="32"/>
        </w:rPr>
        <w:t xml:space="preserve">وأشار إلى أهمية هذه الفترة التي تتزامن مع نهاية الخطة الخمسية الرابعة عشرة وبداية التخطيط للخطة الخمسية الخامسة عشرة </w:t>
      </w:r>
      <w:r>
        <w:rPr>
          <w:rFonts w:hint="default" w:ascii="Times New Roman" w:hAnsi="Times New Roman" w:cs="Times New Roman"/>
          <w:sz w:val="32"/>
          <w:szCs w:val="32"/>
        </w:rPr>
        <w:t>،</w:t>
      </w:r>
      <w:r>
        <w:rPr>
          <w:rFonts w:hint="default" w:ascii="Times New Roman" w:hAnsi="Times New Roman" w:cs="Times New Roman"/>
          <w:sz w:val="32"/>
          <w:szCs w:val="32"/>
        </w:rPr>
        <w:t>داعيًا الجميع إلى بذل الجهود لخدمة التعليم الوطني والارتقاء بسمعة الجامعة في عيدها الماسي.</w:t>
      </w:r>
    </w:p>
    <w:p w14:paraId="6898F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73DC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71EA7"/>
    <w:rsid w:val="3A0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2025-04-28T03:22:00Z</dcterms:created>
  <dc:creator>同类</dc:creator>
  <cp:lastModifiedBy>同类</cp:lastModifiedBy>
  <dcterms:modified xsi:type="dcterms:W3CDTF">2025-04-28T04:07:46Z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1A4463E2BEAD4C0B88C6EB2B61598BA6_11</vt:lpwstr>
  </property>
  <property fmtid="{D5CDD505-2E9C-101B-9397-08002B2CF9AE}" pid="4" name="KSOTemplateDocerSaveRecord">
    <vt:lpwstr>eyJoZGlkIjoiYTk2ZTA1MmUzMmRhOWY3ZjYyZjE4ODZhYzRiNDJmNTQiLCJ1c2VySWQiOiIzMTQyMjMwMjMifQ==</vt:lpwstr>
  </property>
</Properties>
</file>